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D0" w:rsidRPr="00B77DEA" w:rsidRDefault="004511D0" w:rsidP="004511D0">
      <w:pPr>
        <w:snapToGrid w:val="0"/>
        <w:spacing w:line="400" w:lineRule="atLeast"/>
        <w:rPr>
          <w:rFonts w:ascii="黑体" w:eastAsia="黑体"/>
          <w:b/>
          <w:color w:val="000000" w:themeColor="text1"/>
          <w:szCs w:val="21"/>
        </w:rPr>
      </w:pPr>
      <w:r w:rsidRPr="00B77DEA">
        <w:rPr>
          <w:rFonts w:ascii="黑体" w:eastAsia="黑体" w:hint="eastAsia"/>
          <w:b/>
          <w:color w:val="000000" w:themeColor="text1"/>
          <w:szCs w:val="21"/>
        </w:rPr>
        <w:t>附件：</w:t>
      </w:r>
    </w:p>
    <w:p w:rsidR="004511D0" w:rsidRPr="00B77DEA" w:rsidRDefault="004511D0" w:rsidP="004511D0">
      <w:pPr>
        <w:snapToGrid w:val="0"/>
        <w:spacing w:line="330" w:lineRule="atLeast"/>
        <w:ind w:firstLineChars="200" w:firstLine="640"/>
        <w:jc w:val="center"/>
        <w:rPr>
          <w:rFonts w:ascii="黑体" w:eastAsia="黑体"/>
          <w:bCs/>
          <w:color w:val="000000" w:themeColor="text1"/>
          <w:sz w:val="32"/>
          <w:szCs w:val="32"/>
          <w:u w:val="single"/>
        </w:rPr>
      </w:pPr>
      <w:r w:rsidRPr="00B77DEA">
        <w:rPr>
          <w:rFonts w:ascii="黑体" w:eastAsia="黑体" w:hint="eastAsia"/>
          <w:bCs/>
          <w:color w:val="000000" w:themeColor="text1"/>
          <w:sz w:val="32"/>
          <w:szCs w:val="32"/>
        </w:rPr>
        <w:t>福建中医药大学课堂教学评价标准</w:t>
      </w:r>
    </w:p>
    <w:p w:rsidR="004511D0" w:rsidRPr="00B77DEA" w:rsidRDefault="004511D0" w:rsidP="004511D0">
      <w:pPr>
        <w:snapToGrid w:val="0"/>
        <w:spacing w:line="330" w:lineRule="atLeast"/>
        <w:ind w:firstLineChars="200" w:firstLine="420"/>
        <w:jc w:val="left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3"/>
        <w:gridCol w:w="1394"/>
        <w:gridCol w:w="6739"/>
      </w:tblGrid>
      <w:tr w:rsidR="004511D0" w:rsidRPr="00B77DEA" w:rsidTr="000E272F">
        <w:tc>
          <w:tcPr>
            <w:tcW w:w="1153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教学环节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要</w:t>
            </w:r>
            <w:r w:rsidRPr="00B77DEA">
              <w:rPr>
                <w:rFonts w:hint="eastAsia"/>
                <w:color w:val="000000" w:themeColor="text1"/>
              </w:rPr>
              <w:t xml:space="preserve">  </w:t>
            </w:r>
            <w:r w:rsidRPr="00B77DEA">
              <w:rPr>
                <w:rFonts w:hint="eastAsia"/>
                <w:color w:val="000000" w:themeColor="text1"/>
              </w:rPr>
              <w:t>素</w:t>
            </w:r>
          </w:p>
        </w:tc>
        <w:tc>
          <w:tcPr>
            <w:tcW w:w="6739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标</w:t>
            </w:r>
            <w:r w:rsidRPr="00B77DEA">
              <w:rPr>
                <w:rFonts w:hint="eastAsia"/>
                <w:color w:val="000000" w:themeColor="text1"/>
              </w:rPr>
              <w:t xml:space="preserve">        </w:t>
            </w:r>
            <w:r w:rsidRPr="00B77DEA">
              <w:rPr>
                <w:rFonts w:hint="eastAsia"/>
                <w:color w:val="000000" w:themeColor="text1"/>
              </w:rPr>
              <w:t>准</w:t>
            </w:r>
          </w:p>
        </w:tc>
      </w:tr>
      <w:tr w:rsidR="004511D0" w:rsidRPr="00B77DEA" w:rsidTr="000E272F">
        <w:tc>
          <w:tcPr>
            <w:tcW w:w="1153" w:type="dxa"/>
            <w:vMerge w:val="restart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备课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教材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自编或选用教材科学、适用。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讲稿或教案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讲稿或教案齐全，清晰，详实，具可操作性。有电子教案。教案能反映科学新成果和新信息，并能不断更新。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教学过程</w:t>
            </w:r>
          </w:p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记录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教学过程记录完整，课时及内容安排科学、合理，能按时向学院、教务部门提交并及时告知学生。</w:t>
            </w:r>
          </w:p>
        </w:tc>
      </w:tr>
      <w:tr w:rsidR="004511D0" w:rsidRPr="00B77DEA" w:rsidTr="000E272F">
        <w:tc>
          <w:tcPr>
            <w:tcW w:w="1153" w:type="dxa"/>
            <w:vMerge w:val="restart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课堂教学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教学内容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概念清楚，定义准确，论证严谨。授课内容充实，重点突出，信息量大。对问题的阐述深入浅出，能讲清难点、疑点。理论联系实际，举例恰当，能结合授课需要充实本学科新进展和新成果。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教学方法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富于启发、引导，给予学生思考、联想、创新的启迪，调动学生学习积极性。注重现代教学技术运用，有效运用挂图、投影、幻灯等教学媒体。语言清晰，普通话较标准，讲课有感染力。板书合理，字迹清楚。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教学态度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遵守教学纪律，不迟到，不提前下课。作风严谨，教学认真，备课充分，授课流畅。教态自如，仪表端庄，举止大方。能有效地进行课堂组织，学生听课精神饱满。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教学效果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实现了课堂教学目标和预定的教学任务，学生掌握了基本知识与基本技能，并有助于促进学生的自主发展。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教书育人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衣冠整洁，仪表举止言论符合教师身份，对学生既严格要求，又尊重信任，关心学生的学习、生活和思想，寓教育于教学过程中。</w:t>
            </w:r>
          </w:p>
        </w:tc>
      </w:tr>
      <w:tr w:rsidR="004511D0" w:rsidRPr="00B77DEA" w:rsidTr="000E272F">
        <w:tc>
          <w:tcPr>
            <w:tcW w:w="1153" w:type="dxa"/>
            <w:vMerge w:val="restart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辅导答疑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时间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每周进行</w:t>
            </w: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次辅导答疑，每次不少于</w:t>
            </w: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节课。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方式多样，与学生有通畅的信息交流渠道，学生能随时向教师提问题，教师也能及时答复。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态度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辅导答疑时主动热情，兼顾不同学生的学习需要。</w:t>
            </w:r>
          </w:p>
        </w:tc>
      </w:tr>
      <w:tr w:rsidR="004511D0" w:rsidRPr="00B77DEA" w:rsidTr="000E272F">
        <w:tc>
          <w:tcPr>
            <w:tcW w:w="1153" w:type="dxa"/>
            <w:vMerge w:val="restart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作业量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作业量适中，课外作业的累计时数不少于课程总学时的</w:t>
            </w:r>
            <w:r w:rsidRPr="00B77DEA">
              <w:rPr>
                <w:rFonts w:hint="eastAsia"/>
                <w:color w:val="000000" w:themeColor="text1"/>
              </w:rPr>
              <w:t>1/5</w:t>
            </w:r>
            <w:r w:rsidRPr="00B77DEA">
              <w:rPr>
                <w:rFonts w:hint="eastAsia"/>
                <w:color w:val="000000" w:themeColor="text1"/>
              </w:rPr>
              <w:t>，且在教学过程中均匀分布。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作业内容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紧扣教学内容的重点与难点，难度适中，能帮助学生获得知识，训练能力。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作业批改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批改及时、认真、细致，有点评，学生少于</w:t>
            </w:r>
            <w:r w:rsidRPr="00B77DEA">
              <w:rPr>
                <w:rFonts w:hint="eastAsia"/>
                <w:color w:val="000000" w:themeColor="text1"/>
              </w:rPr>
              <w:t>50</w:t>
            </w:r>
            <w:r w:rsidRPr="00B77DEA">
              <w:rPr>
                <w:rFonts w:hint="eastAsia"/>
                <w:color w:val="000000" w:themeColor="text1"/>
              </w:rPr>
              <w:t>人的班级，所有作业全数批改；超过</w:t>
            </w:r>
            <w:r w:rsidRPr="00B77DEA">
              <w:rPr>
                <w:rFonts w:hint="eastAsia"/>
                <w:color w:val="000000" w:themeColor="text1"/>
              </w:rPr>
              <w:t>50</w:t>
            </w:r>
            <w:r w:rsidRPr="00B77DEA">
              <w:rPr>
                <w:rFonts w:hint="eastAsia"/>
                <w:color w:val="000000" w:themeColor="text1"/>
              </w:rPr>
              <w:t>人的班级，批改数量不少于</w:t>
            </w:r>
            <w:r w:rsidRPr="00B77DEA">
              <w:rPr>
                <w:rFonts w:hint="eastAsia"/>
                <w:color w:val="000000" w:themeColor="text1"/>
              </w:rPr>
              <w:t>60%</w:t>
            </w:r>
            <w:r w:rsidRPr="00B77DEA">
              <w:rPr>
                <w:rFonts w:hint="eastAsia"/>
                <w:color w:val="000000" w:themeColor="text1"/>
              </w:rPr>
              <w:t>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成绩记载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作业成绩作为年终成绩的一部分记入，且记载清晰规范。</w:t>
            </w:r>
          </w:p>
        </w:tc>
      </w:tr>
      <w:tr w:rsidR="004511D0" w:rsidRPr="00B77DEA" w:rsidTr="000E272F">
        <w:tc>
          <w:tcPr>
            <w:tcW w:w="1153" w:type="dxa"/>
            <w:vMerge w:val="restart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考试</w:t>
            </w: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试题内容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试题覆盖所学内容，重点、难点突出，难度适中，既能测出学生对所学知识的理解程度，也能反映学生的知识运用能力。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成绩批改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批改认真、规范，每道题均有小分，合分准确，成绩准确反映学生考试情况。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成绩记载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成绩记载表填定规范、准确，且有任课教师本人签名。试卷保存完好。</w:t>
            </w:r>
          </w:p>
        </w:tc>
      </w:tr>
      <w:tr w:rsidR="004511D0" w:rsidRPr="00B77DEA" w:rsidTr="000E272F">
        <w:tc>
          <w:tcPr>
            <w:tcW w:w="1153" w:type="dxa"/>
            <w:vMerge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:rsidR="004511D0" w:rsidRPr="00B77DEA" w:rsidRDefault="004511D0" w:rsidP="000E272F">
            <w:pPr>
              <w:snapToGrid w:val="0"/>
              <w:spacing w:line="33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成绩分析</w:t>
            </w:r>
          </w:p>
        </w:tc>
        <w:tc>
          <w:tcPr>
            <w:tcW w:w="6739" w:type="dxa"/>
          </w:tcPr>
          <w:p w:rsidR="004511D0" w:rsidRPr="00B77DEA" w:rsidRDefault="004511D0" w:rsidP="000E272F">
            <w:pPr>
              <w:snapToGrid w:val="0"/>
              <w:spacing w:line="33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成绩分析全面、科学工作者、合理。</w:t>
            </w:r>
          </w:p>
        </w:tc>
      </w:tr>
    </w:tbl>
    <w:p w:rsidR="007F3B83" w:rsidRPr="004511D0" w:rsidRDefault="007F3B83"/>
    <w:sectPr w:rsidR="007F3B83" w:rsidRPr="004511D0" w:rsidSect="00C2680D">
      <w:pgSz w:w="11906" w:h="16838" w:code="9"/>
      <w:pgMar w:top="1247" w:right="1418" w:bottom="124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B83" w:rsidRDefault="007F3B83" w:rsidP="004511D0">
      <w:r>
        <w:separator/>
      </w:r>
    </w:p>
  </w:endnote>
  <w:endnote w:type="continuationSeparator" w:id="1">
    <w:p w:rsidR="007F3B83" w:rsidRDefault="007F3B83" w:rsidP="00451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B83" w:rsidRDefault="007F3B83" w:rsidP="004511D0">
      <w:r>
        <w:separator/>
      </w:r>
    </w:p>
  </w:footnote>
  <w:footnote w:type="continuationSeparator" w:id="1">
    <w:p w:rsidR="007F3B83" w:rsidRDefault="007F3B83" w:rsidP="004511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11D0"/>
    <w:rsid w:val="004511D0"/>
    <w:rsid w:val="007F3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1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1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11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1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11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2016-12-08T06:39:00Z</dcterms:created>
  <dcterms:modified xsi:type="dcterms:W3CDTF">2016-12-08T06:39:00Z</dcterms:modified>
</cp:coreProperties>
</file>