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C3" w:rsidRPr="00B77DEA" w:rsidRDefault="002B47C3" w:rsidP="002B47C3">
      <w:pPr>
        <w:pStyle w:val="a5"/>
        <w:snapToGrid w:val="0"/>
        <w:spacing w:line="400" w:lineRule="atLeast"/>
        <w:ind w:firstLineChars="200" w:firstLine="422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附件</w:t>
      </w: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2.3</w:t>
      </w:r>
    </w:p>
    <w:p w:rsidR="002B47C3" w:rsidRPr="00B77DEA" w:rsidRDefault="002B47C3" w:rsidP="002B47C3">
      <w:pPr>
        <w:snapToGrid w:val="0"/>
        <w:spacing w:line="400" w:lineRule="atLeast"/>
        <w:jc w:val="center"/>
        <w:rPr>
          <w:rFonts w:ascii="黑体" w:eastAsia="黑体" w:hAnsi="宋体"/>
          <w:bCs/>
          <w:color w:val="000000" w:themeColor="text1"/>
          <w:spacing w:val="40"/>
          <w:sz w:val="32"/>
          <w:szCs w:val="32"/>
        </w:rPr>
      </w:pPr>
      <w:r w:rsidRPr="00B77DEA">
        <w:rPr>
          <w:rFonts w:ascii="黑体" w:eastAsia="黑体" w:hAnsi="宋体" w:hint="eastAsia"/>
          <w:bCs/>
          <w:color w:val="000000" w:themeColor="text1"/>
          <w:spacing w:val="40"/>
          <w:sz w:val="32"/>
          <w:szCs w:val="32"/>
        </w:rPr>
        <w:t>福建中医药大学药学院</w:t>
      </w:r>
    </w:p>
    <w:p w:rsidR="002B47C3" w:rsidRPr="00B77DEA" w:rsidRDefault="002B47C3" w:rsidP="002B47C3">
      <w:pPr>
        <w:snapToGrid w:val="0"/>
        <w:spacing w:line="400" w:lineRule="atLeast"/>
        <w:jc w:val="center"/>
        <w:rPr>
          <w:rFonts w:ascii="黑体" w:eastAsia="黑体" w:hAnsi="宋体"/>
          <w:bCs/>
          <w:color w:val="000000" w:themeColor="text1"/>
          <w:spacing w:val="40"/>
          <w:sz w:val="32"/>
          <w:szCs w:val="32"/>
        </w:rPr>
      </w:pPr>
      <w:r w:rsidRPr="00B77DEA">
        <w:rPr>
          <w:rFonts w:ascii="黑体" w:eastAsia="黑体" w:hAnsi="宋体" w:hint="eastAsia"/>
          <w:bCs/>
          <w:color w:val="000000" w:themeColor="text1"/>
          <w:spacing w:val="40"/>
          <w:sz w:val="32"/>
          <w:szCs w:val="32"/>
        </w:rPr>
        <w:t>本科毕业论文答辩评分标准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2"/>
        <w:jc w:val="left"/>
        <w:rPr>
          <w:rFonts w:ascii="宋体" w:hAnsi="宋体"/>
          <w:b/>
          <w:color w:val="000000" w:themeColor="text1"/>
        </w:rPr>
      </w:pP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为客观、公正、高效地做好本科毕业论文答辩工作，从而为社会主义现代化建设输送合格的高等中医药人才，参照《福建中医药大学药学院本科毕业论文管理办法》，特制定本办法。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1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、本标准适用于本科阶段的毕业论文答辩。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2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、毕业论文答辩评分要素由四部分组成：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①精神风貌；②论文汇报情况；③分析综合能力和应答能力；④基础理论和专业知识面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3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、毕业论文答辩成绩实行百分制，各评分要素的得分之和即为毕业论文答辩成绩。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4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、精神风貌（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20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分）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 xml:space="preserve">  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仪表整洁，端庄大方，语言流畅，得分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18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20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分。仪表较整洁，行为得体，语言较流畅，得分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14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17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分。仪表尚整洁，行为尚可，语言尚流畅，得分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12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13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分。仪表不整，行为失当，语言謇涩，得分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11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分以下。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、论文汇报情况（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分）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 xml:space="preserve">  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汇报内容简明扼要，重点突出，汇报手段得当，得分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24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分。汇报内容较清晰，重点较清楚，汇报手段较得当，得分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19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23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分。汇报内容基本清晰，重点基本清楚，汇报手段运用一般，得分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16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18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分。表达不清，汇报手段运用失当，得分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分以下。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6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、分析综合能力和应答能力（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30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分）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 xml:space="preserve">  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分析综合能力和应答能力很强，得分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27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30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分。分析综合能力和应答能力较强，得分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21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26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分。分析综合能力和应答能力尚可，得分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19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20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分。分析综合能力和应答能力较差，得分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18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分以下。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7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、基础理论和专业知识面（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分）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 xml:space="preserve">  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基础理论坚实，专业知识面宽广，得分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24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分。基础理论较扎实，专业知识较丰富，得分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19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23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分。基础理论尚可，专业知识一般，得分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16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18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分。基础理论不够坚实，专业知识面狭窄，得分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分以下。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8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、各学院（部）可参照本标准，根据本专业的实际情况，制定相关的评分细则。</w:t>
      </w:r>
    </w:p>
    <w:p w:rsidR="002B47C3" w:rsidRPr="00B77DEA" w:rsidRDefault="002B47C3" w:rsidP="002B47C3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bCs/>
          <w:color w:val="000000" w:themeColor="text1"/>
          <w:szCs w:val="32"/>
        </w:rPr>
      </w:pPr>
      <w:r w:rsidRPr="00B77DEA">
        <w:rPr>
          <w:rFonts w:ascii="仿宋_GB2312" w:hAnsi="宋体" w:hint="eastAsia"/>
          <w:bCs/>
          <w:color w:val="000000" w:themeColor="text1"/>
          <w:szCs w:val="32"/>
        </w:rPr>
        <w:t>9</w:t>
      </w:r>
      <w:r w:rsidRPr="00B77DEA">
        <w:rPr>
          <w:rFonts w:ascii="仿宋_GB2312" w:hAnsi="宋体" w:hint="eastAsia"/>
          <w:bCs/>
          <w:color w:val="000000" w:themeColor="text1"/>
          <w:szCs w:val="32"/>
        </w:rPr>
        <w:t>、本办法自颁布之日起执行。</w:t>
      </w:r>
    </w:p>
    <w:p w:rsidR="00FE0E3B" w:rsidRDefault="00FE0E3B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Default="00EE18C5">
      <w:pPr>
        <w:rPr>
          <w:rFonts w:hint="eastAsia"/>
        </w:rPr>
      </w:pPr>
    </w:p>
    <w:p w:rsidR="00EE18C5" w:rsidRPr="00B77DEA" w:rsidRDefault="00EE18C5" w:rsidP="00EE18C5">
      <w:pPr>
        <w:adjustRightInd w:val="0"/>
        <w:snapToGrid w:val="0"/>
        <w:spacing w:line="400" w:lineRule="atLeast"/>
        <w:jc w:val="center"/>
        <w:rPr>
          <w:rFonts w:ascii="黑体" w:eastAsia="黑体" w:hAnsi="黑体" w:cs="黑体"/>
          <w:color w:val="000000" w:themeColor="text1"/>
          <w:spacing w:val="40"/>
          <w:sz w:val="32"/>
          <w:szCs w:val="32"/>
        </w:rPr>
      </w:pPr>
      <w:r w:rsidRPr="00B77DEA">
        <w:rPr>
          <w:rFonts w:ascii="黑体" w:eastAsia="黑体" w:hAnsi="黑体" w:cs="黑体" w:hint="eastAsia"/>
          <w:color w:val="000000" w:themeColor="text1"/>
          <w:spacing w:val="40"/>
          <w:sz w:val="32"/>
          <w:szCs w:val="32"/>
        </w:rPr>
        <w:lastRenderedPageBreak/>
        <w:t>福建中医药大学药学院</w:t>
      </w:r>
    </w:p>
    <w:p w:rsidR="00EE18C5" w:rsidRPr="00B77DEA" w:rsidRDefault="00EE18C5" w:rsidP="00EE18C5">
      <w:pPr>
        <w:adjustRightInd w:val="0"/>
        <w:snapToGrid w:val="0"/>
        <w:spacing w:line="400" w:lineRule="atLeast"/>
        <w:jc w:val="center"/>
        <w:rPr>
          <w:rFonts w:ascii="黑体" w:eastAsia="黑体" w:hAnsi="黑体" w:cs="黑体"/>
          <w:color w:val="000000" w:themeColor="text1"/>
          <w:spacing w:val="40"/>
          <w:sz w:val="32"/>
          <w:szCs w:val="32"/>
        </w:rPr>
      </w:pPr>
      <w:r w:rsidRPr="00B77DEA">
        <w:rPr>
          <w:rFonts w:ascii="黑体" w:eastAsia="黑体" w:hAnsi="黑体" w:cs="黑体" w:hint="eastAsia"/>
          <w:color w:val="000000" w:themeColor="text1"/>
          <w:spacing w:val="40"/>
          <w:sz w:val="32"/>
          <w:szCs w:val="32"/>
        </w:rPr>
        <w:t>本科毕业论文答辩评分表</w:t>
      </w:r>
    </w:p>
    <w:p w:rsidR="00EE18C5" w:rsidRPr="00B77DEA" w:rsidRDefault="00EE18C5" w:rsidP="00EE18C5">
      <w:pPr>
        <w:snapToGrid w:val="0"/>
        <w:spacing w:line="400" w:lineRule="atLeast"/>
        <w:ind w:firstLineChars="200" w:firstLine="420"/>
        <w:jc w:val="left"/>
        <w:rPr>
          <w:rFonts w:ascii="宋体" w:hAnsi="宋体"/>
          <w:bCs/>
          <w:color w:val="000000" w:themeColor="text1"/>
        </w:rPr>
      </w:pPr>
    </w:p>
    <w:p w:rsidR="00EE18C5" w:rsidRPr="00B77DEA" w:rsidRDefault="00EE18C5" w:rsidP="00EE18C5">
      <w:pPr>
        <w:snapToGrid w:val="0"/>
        <w:spacing w:line="400" w:lineRule="atLeast"/>
        <w:jc w:val="left"/>
        <w:rPr>
          <w:rFonts w:ascii="宋体" w:hAnsi="宋体"/>
          <w:color w:val="000000" w:themeColor="text1"/>
          <w:u w:val="single"/>
        </w:rPr>
      </w:pPr>
      <w:r w:rsidRPr="00B77DEA">
        <w:rPr>
          <w:rFonts w:ascii="宋体" w:hAnsi="宋体" w:hint="eastAsia"/>
          <w:color w:val="000000" w:themeColor="text1"/>
        </w:rPr>
        <w:t>专业</w:t>
      </w:r>
      <w:r w:rsidRPr="00B77DEA">
        <w:rPr>
          <w:rFonts w:ascii="宋体" w:hAnsi="宋体" w:hint="eastAsia"/>
          <w:color w:val="000000" w:themeColor="text1"/>
          <w:u w:val="single"/>
        </w:rPr>
        <w:t xml:space="preserve">      </w:t>
      </w:r>
      <w:r w:rsidRPr="00B77DEA">
        <w:rPr>
          <w:rFonts w:ascii="宋体" w:hAnsi="宋体" w:hint="eastAsia"/>
          <w:color w:val="000000" w:themeColor="text1"/>
        </w:rPr>
        <w:t>年级</w:t>
      </w:r>
      <w:r w:rsidRPr="00B77DEA">
        <w:rPr>
          <w:rFonts w:ascii="宋体" w:hAnsi="宋体" w:hint="eastAsia"/>
          <w:color w:val="000000" w:themeColor="text1"/>
          <w:u w:val="single"/>
        </w:rPr>
        <w:t xml:space="preserve">        </w:t>
      </w:r>
      <w:r w:rsidRPr="00B77DEA">
        <w:rPr>
          <w:rFonts w:ascii="宋体" w:hAnsi="宋体" w:hint="eastAsia"/>
          <w:color w:val="000000" w:themeColor="text1"/>
        </w:rPr>
        <w:t>姓名</w:t>
      </w:r>
      <w:r w:rsidRPr="00B77DEA">
        <w:rPr>
          <w:rFonts w:ascii="宋体" w:hAnsi="宋体" w:hint="eastAsia"/>
          <w:color w:val="000000" w:themeColor="text1"/>
          <w:u w:val="single"/>
        </w:rPr>
        <w:t xml:space="preserve">       </w:t>
      </w:r>
      <w:r w:rsidRPr="00B77DEA">
        <w:rPr>
          <w:rFonts w:ascii="宋体" w:hAnsi="宋体" w:hint="eastAsia"/>
          <w:color w:val="000000" w:themeColor="text1"/>
        </w:rPr>
        <w:t>学号</w:t>
      </w:r>
      <w:r w:rsidRPr="00B77DEA">
        <w:rPr>
          <w:rFonts w:ascii="宋体" w:hAnsi="宋体" w:hint="eastAsia"/>
          <w:color w:val="000000" w:themeColor="text1"/>
          <w:u w:val="single"/>
        </w:rPr>
        <w:t xml:space="preserve">          </w:t>
      </w:r>
      <w:r w:rsidRPr="00B77DEA">
        <w:rPr>
          <w:rFonts w:ascii="宋体" w:hAnsi="宋体" w:hint="eastAsia"/>
          <w:color w:val="000000" w:themeColor="text1"/>
        </w:rPr>
        <w:t>总分</w:t>
      </w:r>
      <w:r w:rsidRPr="00B77DEA">
        <w:rPr>
          <w:rFonts w:ascii="宋体" w:hAnsi="宋体" w:hint="eastAsia"/>
          <w:color w:val="000000" w:themeColor="text1"/>
          <w:u w:val="single"/>
        </w:rPr>
        <w:t xml:space="preserve">            </w:t>
      </w:r>
      <w:r w:rsidRPr="00B77DEA">
        <w:rPr>
          <w:rFonts w:ascii="宋体" w:hAnsi="宋体" w:hint="eastAsia"/>
          <w:color w:val="000000" w:themeColor="text1"/>
        </w:rPr>
        <w:t xml:space="preserve"> </w:t>
      </w:r>
    </w:p>
    <w:p w:rsidR="00EE18C5" w:rsidRPr="00B77DEA" w:rsidRDefault="00EE18C5" w:rsidP="00EE18C5">
      <w:pPr>
        <w:snapToGrid w:val="0"/>
        <w:spacing w:line="400" w:lineRule="atLeast"/>
        <w:ind w:firstLineChars="200" w:firstLine="420"/>
        <w:jc w:val="left"/>
        <w:rPr>
          <w:rFonts w:ascii="宋体" w:hAnsi="宋体"/>
          <w:color w:val="000000" w:themeColor="text1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16"/>
        <w:gridCol w:w="889"/>
        <w:gridCol w:w="901"/>
        <w:gridCol w:w="901"/>
        <w:gridCol w:w="1031"/>
        <w:gridCol w:w="912"/>
        <w:gridCol w:w="914"/>
        <w:gridCol w:w="912"/>
        <w:gridCol w:w="910"/>
      </w:tblGrid>
      <w:tr w:rsidR="00EE18C5" w:rsidRPr="00B77DEA" w:rsidTr="0085090B">
        <w:trPr>
          <w:cantSplit/>
          <w:trHeight w:val="607"/>
          <w:jc w:val="center"/>
        </w:trPr>
        <w:tc>
          <w:tcPr>
            <w:tcW w:w="19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>
              <w:rPr>
                <w:rFonts w:ascii="宋体" w:hAnsi="宋体"/>
                <w:bCs/>
                <w:color w:val="000000" w:themeColor="text1"/>
                <w:szCs w:val="21"/>
              </w:rPr>
              <w:pict>
                <v:group id="__TH_G12五号33" o:spid="_x0000_s2050" alt="" style="position:absolute;left:0;text-align:left;margin-left:-4.65pt;margin-top:0;width:94.35pt;height:74.25pt;z-index:251660288" coordsize="1887,1485">
                  <v:line id="__TH_L25" o:spid="_x0000_s2051" style="position:absolute" from="0,0" to="1887,1485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_TH_B1126" o:spid="_x0000_s2052" type="#_x0000_t202" style="position:absolute;left:708;top:55;width:253;height:262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等</w:t>
                          </w:r>
                        </w:p>
                      </w:txbxContent>
                    </v:textbox>
                  </v:shape>
                  <v:shape id="__TH_B1227" o:spid="_x0000_s2053" type="#_x0000_t202" style="position:absolute;left:914;top:217;width:252;height:262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级</w:t>
                          </w:r>
                        </w:p>
                      </w:txbxContent>
                    </v:textbox>
                  </v:shape>
                  <v:shape id="__TH_B1328" o:spid="_x0000_s2054" type="#_x0000_t202" style="position:absolute;left:1120;top:379;width:252;height:262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与</w:t>
                          </w:r>
                        </w:p>
                      </w:txbxContent>
                    </v:textbox>
                  </v:shape>
                  <v:shape id="__TH_B1429" o:spid="_x0000_s2055" type="#_x0000_t202" style="position:absolute;left:1326;top:541;width:252;height:262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评</w:t>
                          </w:r>
                        </w:p>
                      </w:txbxContent>
                    </v:textbox>
                  </v:shape>
                  <v:shape id="__TH_B1530" o:spid="_x0000_s2056" type="#_x0000_t202" style="position:absolute;left:1532;top:703;width:252;height:262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分</w:t>
                          </w:r>
                        </w:p>
                      </w:txbxContent>
                    </v:textbox>
                  </v:shape>
                  <v:shape id="__TH_B2131" o:spid="_x0000_s2057" type="#_x0000_t202" style="position:absolute;left:266;top:633;width:252;height:262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项</w:t>
                          </w:r>
                        </w:p>
                      </w:txbxContent>
                    </v:textbox>
                  </v:shape>
                  <v:shape id="__TH_B2232" o:spid="_x0000_s2058" type="#_x0000_t202" style="position:absolute;left:788;top:1043;width:252;height:263;mso-wrap-style:tight" filled="f" stroked="f">
                    <v:textbox inset="0,0,0,0">
                      <w:txbxContent>
                        <w:p w:rsidR="00EE18C5" w:rsidRDefault="00EE18C5" w:rsidP="00EE18C5"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</w:rPr>
                            <w:t>目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17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优  秀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良    好</w:t>
            </w: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及   格</w:t>
            </w:r>
          </w:p>
        </w:tc>
        <w:tc>
          <w:tcPr>
            <w:tcW w:w="18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不 及 格</w:t>
            </w:r>
          </w:p>
        </w:tc>
      </w:tr>
      <w:tr w:rsidR="00EE18C5" w:rsidRPr="00B77DEA" w:rsidTr="0085090B">
        <w:trPr>
          <w:cantSplit/>
          <w:trHeight w:val="918"/>
          <w:jc w:val="center"/>
        </w:trPr>
        <w:tc>
          <w:tcPr>
            <w:tcW w:w="1916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widowControl/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满分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评分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满分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评分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满分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评分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满分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评分</w:t>
            </w:r>
          </w:p>
        </w:tc>
      </w:tr>
      <w:tr w:rsidR="00EE18C5" w:rsidRPr="00B77DEA" w:rsidTr="0085090B">
        <w:trPr>
          <w:trHeight w:hRule="exact" w:val="494"/>
          <w:jc w:val="center"/>
        </w:trPr>
        <w:tc>
          <w:tcPr>
            <w:tcW w:w="1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精神风貌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17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11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</w:tr>
      <w:tr w:rsidR="00EE18C5" w:rsidRPr="00B77DEA" w:rsidTr="0085090B">
        <w:trPr>
          <w:trHeight w:hRule="exact" w:val="417"/>
          <w:jc w:val="center"/>
        </w:trPr>
        <w:tc>
          <w:tcPr>
            <w:tcW w:w="1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论文汇报情况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23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18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15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</w:tr>
      <w:tr w:rsidR="00EE18C5" w:rsidRPr="00B77DEA" w:rsidTr="0085090B">
        <w:trPr>
          <w:trHeight w:hRule="exact" w:val="933"/>
          <w:jc w:val="center"/>
        </w:trPr>
        <w:tc>
          <w:tcPr>
            <w:tcW w:w="1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分析综合能</w:t>
            </w: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力和应答能力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30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26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18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</w:tr>
      <w:tr w:rsidR="00EE18C5" w:rsidRPr="00B77DEA" w:rsidTr="0085090B">
        <w:trPr>
          <w:trHeight w:hRule="exact" w:val="1029"/>
          <w:jc w:val="center"/>
        </w:trPr>
        <w:tc>
          <w:tcPr>
            <w:tcW w:w="1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基础理论和</w:t>
            </w: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专业知识面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23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18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15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</w:tc>
      </w:tr>
      <w:tr w:rsidR="00EE18C5" w:rsidRPr="00B77DEA" w:rsidTr="0085090B">
        <w:trPr>
          <w:cantSplit/>
          <w:trHeight w:val="7299"/>
          <w:jc w:val="center"/>
        </w:trPr>
        <w:tc>
          <w:tcPr>
            <w:tcW w:w="19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评</w:t>
            </w: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语</w:t>
            </w:r>
          </w:p>
        </w:tc>
        <w:tc>
          <w:tcPr>
            <w:tcW w:w="7370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  <w:u w:val="single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评 审 教 师：</w:t>
            </w: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</w:p>
          <w:p w:rsidR="00EE18C5" w:rsidRPr="00B77DEA" w:rsidRDefault="00EE18C5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bCs/>
                <w:color w:val="000000" w:themeColor="text1"/>
                <w:szCs w:val="21"/>
              </w:rPr>
            </w:pPr>
            <w:r w:rsidRPr="00B77DEA">
              <w:rPr>
                <w:rFonts w:ascii="宋体" w:hAnsi="宋体" w:hint="eastAsia"/>
                <w:bCs/>
                <w:color w:val="000000" w:themeColor="text1"/>
                <w:szCs w:val="21"/>
              </w:rPr>
              <w:t>年    月     日</w:t>
            </w:r>
          </w:p>
        </w:tc>
      </w:tr>
    </w:tbl>
    <w:p w:rsidR="00EE18C5" w:rsidRDefault="00EE18C5" w:rsidP="00EE18C5">
      <w:pPr>
        <w:ind w:right="160"/>
        <w:jc w:val="left"/>
        <w:rPr>
          <w:rFonts w:ascii="仿宋_GB2312" w:eastAsia="仿宋_GB2312"/>
          <w:sz w:val="32"/>
          <w:szCs w:val="32"/>
        </w:rPr>
        <w:sectPr w:rsidR="00EE18C5" w:rsidSect="00F20FC0">
          <w:pgSz w:w="11906" w:h="16838" w:code="9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EE18C5" w:rsidRPr="002B47C3" w:rsidRDefault="00EE18C5"/>
    <w:sectPr w:rsidR="00EE18C5" w:rsidRPr="002B47C3" w:rsidSect="006B1E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F22" w:rsidRDefault="000A2F22" w:rsidP="002B47C3">
      <w:r>
        <w:separator/>
      </w:r>
    </w:p>
  </w:endnote>
  <w:endnote w:type="continuationSeparator" w:id="1">
    <w:p w:rsidR="000A2F22" w:rsidRDefault="000A2F22" w:rsidP="002B4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F22" w:rsidRDefault="000A2F22" w:rsidP="002B47C3">
      <w:r>
        <w:separator/>
      </w:r>
    </w:p>
  </w:footnote>
  <w:footnote w:type="continuationSeparator" w:id="1">
    <w:p w:rsidR="000A2F22" w:rsidRDefault="000A2F22" w:rsidP="002B47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47C3"/>
    <w:rsid w:val="000A2F22"/>
    <w:rsid w:val="002B47C3"/>
    <w:rsid w:val="006B1EB0"/>
    <w:rsid w:val="00EE18C5"/>
    <w:rsid w:val="00FE0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4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47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4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47C3"/>
    <w:rPr>
      <w:sz w:val="18"/>
      <w:szCs w:val="18"/>
    </w:rPr>
  </w:style>
  <w:style w:type="paragraph" w:styleId="a5">
    <w:name w:val="Plain Text"/>
    <w:basedOn w:val="a"/>
    <w:link w:val="Char1"/>
    <w:rsid w:val="002B47C3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2B47C3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2016-12-08T01:40:00Z</dcterms:created>
  <dcterms:modified xsi:type="dcterms:W3CDTF">2016-12-08T01:41:00Z</dcterms:modified>
</cp:coreProperties>
</file>